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关于做好我校2023年度国家社会科学基金项目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申报工作的通知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各位老师：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根据全国哲学社会科学工作办公室发布的《202</w:t>
      </w:r>
      <w:r>
        <w:rPr>
          <w:rFonts w:hint="eastAsia"/>
          <w:sz w:val="28"/>
          <w:szCs w:val="28"/>
          <w:lang w:val="en-US" w:eastAsia="zh-CN"/>
        </w:rPr>
        <w:t>3</w:t>
      </w:r>
      <w:r>
        <w:rPr>
          <w:rFonts w:hint="eastAsia"/>
          <w:sz w:val="28"/>
          <w:szCs w:val="28"/>
        </w:rPr>
        <w:t>年度国家社会科学基金项目申报公告》及浙江省哲学社会科学工作办公室发布的《关于做好浙江省202</w:t>
      </w:r>
      <w:r>
        <w:rPr>
          <w:rFonts w:hint="eastAsia"/>
          <w:sz w:val="28"/>
          <w:szCs w:val="28"/>
          <w:lang w:val="en-US" w:eastAsia="zh-CN"/>
        </w:rPr>
        <w:t>3</w:t>
      </w:r>
      <w:r>
        <w:rPr>
          <w:rFonts w:hint="eastAsia"/>
          <w:sz w:val="28"/>
          <w:szCs w:val="28"/>
        </w:rPr>
        <w:t>年度国家社会科学基金项目申报工作的通知》要求，现将我校202</w:t>
      </w:r>
      <w:r>
        <w:rPr>
          <w:rFonts w:hint="eastAsia"/>
          <w:sz w:val="28"/>
          <w:szCs w:val="28"/>
          <w:lang w:val="en-US" w:eastAsia="zh-CN"/>
        </w:rPr>
        <w:t>3</w:t>
      </w:r>
      <w:r>
        <w:rPr>
          <w:rFonts w:hint="eastAsia"/>
          <w:sz w:val="28"/>
          <w:szCs w:val="28"/>
        </w:rPr>
        <w:t>年度国家社科基金项目（</w:t>
      </w:r>
      <w:r>
        <w:rPr>
          <w:rFonts w:hint="eastAsia"/>
          <w:sz w:val="28"/>
          <w:szCs w:val="28"/>
          <w:lang w:val="en-US" w:eastAsia="zh-CN"/>
        </w:rPr>
        <w:t>教育学、艺术学的申报另行组织，不在此次申报范围</w:t>
      </w:r>
      <w:r>
        <w:rPr>
          <w:rFonts w:hint="eastAsia"/>
          <w:sz w:val="28"/>
          <w:szCs w:val="28"/>
        </w:rPr>
        <w:t>）申报工作有关事项通知</w:t>
      </w:r>
      <w:r>
        <w:rPr>
          <w:rFonts w:hint="eastAsia"/>
          <w:sz w:val="28"/>
          <w:szCs w:val="28"/>
          <w:lang w:val="en-US" w:eastAsia="zh-CN"/>
        </w:rPr>
        <w:t>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2023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二、《国家社会科学基金项目2023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立足党和国家事业发展需要，聚焦经济社会发展全局性、战略性和前瞻性重大理论和现实问题，具有现实性、针对性和较高的决策参考价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1988年5月5日后出生）。课题组成员须征得本人同意并签字确认，否则视为违规申报。申请人可根据研究实际需要，吸收境外研究人员作为课题组成员。全日制在读研究生不能申请（学历、学位证书标注日期均须在2023年5月5日之前）。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五</w:t>
      </w:r>
      <w:r>
        <w:rPr>
          <w:rFonts w:hint="eastAsia"/>
          <w:sz w:val="28"/>
          <w:szCs w:val="28"/>
        </w:rPr>
        <w:t>、项目申报范围包括国家社科基金23个一级学科，申请人须按照《国家社会科学基金项目申报数据代码表》填写《国家社会科学基金项目申请书》（以下简称《申请书》）。跨学科研究课题要以“靠近优先”原则，选择一个为主学科申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六</w:t>
      </w:r>
      <w:r>
        <w:rPr>
          <w:rFonts w:hint="eastAsia"/>
          <w:sz w:val="28"/>
          <w:szCs w:val="28"/>
        </w:rPr>
        <w:t>、《国家社会科学基金项目2023年度课题指南》分为综合性选题和各学科选题两个大类。综合性选题为2023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七、2023年度国家社科基金项目继续实行限额申报，我省将实行推免名额分配和省里统一组织评审上报两种方式。推免项目由学校进行资格审查和组织评审后报省社科工作办，经省社科工作办审核后上报国家社科工作办。推免名额另行通知,不得超额申报。非推免项目由学校组织向省社科工作办推荐，鼓励应报尽报，不限名额。省社科工作办将对非推免项目组织专家评审，而后推荐上报国家社科工作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八</w:t>
      </w:r>
      <w:r>
        <w:rPr>
          <w:rFonts w:hint="eastAsia"/>
          <w:sz w:val="28"/>
          <w:szCs w:val="28"/>
        </w:rPr>
        <w:t>、国家社科基金项目的资助额度为：重点项目35万元，一般项目和青年项目20万元。申请人应按照《国家社会科学基金管理办法》和《国家社会科学基金项目资金管理办法》要求，根据实际需要编制科学合理的经费预算。间接经费，一律按新文件规定，统一按总经费的40%足额预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九</w:t>
      </w:r>
      <w:r>
        <w:rPr>
          <w:rFonts w:hint="eastAsia"/>
          <w:sz w:val="28"/>
          <w:szCs w:val="28"/>
        </w:rPr>
        <w:t>、国家社科基金项目完成时限：基础理论研究一般为3—5年，应用对策研究一般为2—3年。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十、为避免一题多报、交叉申请和重复立项，确保申请人有足够的时间和精力从事课题研究，2023年度国家社科基金项目申报作如下限定：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申请人同年度只能申报一个国家社科基金项目，且不能作为课题组成员参与其他国家社科基金项目的申请；课题组成员同年度最多参与两个国家社科基金项目申请；在研国家级项目课题组成员最多参与一个国家社科基金项目申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（二）在研国家社科基金项目、国家自然科学基金项目及其他国家级科研项目负责人，不得申请新的国家社科基金项目（结项证书标注日期在2023年5月5日之前）。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（三）国家自然科学基金项目及其他国家级科研项目的申请人，同年度不能申请国家社科基金项目，其课题组成员也不能作为负责人以内容基本相同或相近选题申请国家社科基金项目。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（四）教育部人文社会科学研究一般项目的申请人，同年度不能申请国家社科基金项目。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（五）不得通过变换责任单位回避前述（一）至（四）条款规定，不得将内容基本相同或相近的申报材料以不同申请人的名义提出申请。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六）凡在内容上与本人在研或已结项的各类国家级科研项目有较大关联的，须在《申请书》中详细说明所申请项目与已承担项目的联系和区别，否则视为重复申请；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60%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（八）不得使用与已出版的内容基本相同的研究成果申请国家社科基金项目。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（九）立项后凡以国家社科基金项目名义发表阶段性成果或最终成果，不得同时标注其他基金项目资助字样。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十）曾经主持各类国家社科基金项目、省社科规划课题被撤项或作终止处理且尚在资格限制期内（国家社科基金项目被终止、省社科规划课题被撤项或终止的为2年，即2021年4月7日之后被公告终止或撤项，国家社科基金项目被撤项的为5年），或有其他信誉不良记录被通报批评的，不得参与申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十</w:t>
      </w:r>
      <w:r>
        <w:rPr>
          <w:rFonts w:hint="eastAsia"/>
          <w:sz w:val="28"/>
          <w:szCs w:val="28"/>
          <w:lang w:val="en-US" w:eastAsia="zh-CN"/>
        </w:rPr>
        <w:t>一</w:t>
      </w:r>
      <w:r>
        <w:rPr>
          <w:rFonts w:hint="eastAsia"/>
          <w:sz w:val="28"/>
          <w:szCs w:val="28"/>
        </w:rPr>
        <w:t>、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十</w:t>
      </w:r>
      <w:r>
        <w:rPr>
          <w:rFonts w:hint="eastAsia"/>
          <w:sz w:val="28"/>
          <w:szCs w:val="28"/>
          <w:lang w:val="en-US" w:eastAsia="zh-CN"/>
        </w:rPr>
        <w:t>二</w:t>
      </w:r>
      <w:r>
        <w:rPr>
          <w:rFonts w:hint="eastAsia"/>
          <w:sz w:val="28"/>
          <w:szCs w:val="28"/>
        </w:rPr>
        <w:t>、申报课题全部实行同行专家通讯初评。初评采用《活页》匿名方式</w:t>
      </w:r>
      <w:r>
        <w:rPr>
          <w:rFonts w:hint="eastAsia"/>
          <w:sz w:val="28"/>
          <w:szCs w:val="28"/>
          <w:lang w:eastAsia="zh-CN"/>
        </w:rPr>
        <w:t>，</w:t>
      </w:r>
      <w:r>
        <w:rPr>
          <w:rFonts w:hint="eastAsia"/>
          <w:sz w:val="28"/>
          <w:szCs w:val="28"/>
        </w:rPr>
        <w:t>要按《活页》中规定的方式列出前期相关研究成果。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十</w:t>
      </w:r>
      <w:r>
        <w:rPr>
          <w:rFonts w:hint="eastAsia"/>
          <w:sz w:val="28"/>
          <w:szCs w:val="28"/>
          <w:lang w:val="en-US" w:eastAsia="zh-CN"/>
        </w:rPr>
        <w:t>三</w:t>
      </w:r>
      <w:r>
        <w:rPr>
          <w:rFonts w:hint="eastAsia"/>
          <w:sz w:val="28"/>
          <w:szCs w:val="28"/>
        </w:rPr>
        <w:t>、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十</w:t>
      </w:r>
      <w:r>
        <w:rPr>
          <w:rFonts w:hint="eastAsia"/>
          <w:sz w:val="28"/>
          <w:szCs w:val="28"/>
          <w:lang w:val="en-US" w:eastAsia="zh-CN"/>
        </w:rPr>
        <w:t>四</w:t>
      </w:r>
      <w:r>
        <w:rPr>
          <w:rFonts w:hint="eastAsia"/>
          <w:sz w:val="28"/>
          <w:szCs w:val="28"/>
        </w:rPr>
        <w:t>、2023年国家社科基金项目实行网络申报。申请人在线申报的同时仍需提交纸质版</w:t>
      </w:r>
      <w:r>
        <w:rPr>
          <w:rFonts w:hint="eastAsia"/>
          <w:sz w:val="28"/>
          <w:szCs w:val="28"/>
          <w:lang w:val="en-US" w:eastAsia="zh-CN"/>
        </w:rPr>
        <w:t>材料，</w:t>
      </w:r>
      <w:r>
        <w:rPr>
          <w:rFonts w:hint="eastAsia"/>
          <w:sz w:val="28"/>
          <w:szCs w:val="28"/>
        </w:rPr>
        <w:t>并确保线上线下</w:t>
      </w:r>
      <w:r>
        <w:rPr>
          <w:rFonts w:hint="eastAsia"/>
          <w:sz w:val="28"/>
          <w:szCs w:val="28"/>
          <w:lang w:val="en-US" w:eastAsia="zh-CN"/>
        </w:rPr>
        <w:t>材料</w:t>
      </w:r>
      <w:r>
        <w:rPr>
          <w:rFonts w:hint="eastAsia"/>
          <w:sz w:val="28"/>
          <w:szCs w:val="28"/>
        </w:rPr>
        <w:t>内容完全一致。申请人需登录国家社科基金科研创新服务管理平台（www.nopss.gov.cn），下载国家社会科学基金项目申请书（网络填报版）并填写相关信息，检查内容无误后（申请书第一行出现“您现在可以上传申请书”的提示）通过项目申报系统上传申请书。项目申报系统于4月20日零时至5月5日17时开放，逾期系统自动关闭，不再受理申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28"/>
          <w:lang w:val="en-US" w:eastAsia="zh-CN"/>
        </w:rPr>
      </w:pPr>
      <w:r>
        <w:rPr>
          <w:rFonts w:hint="eastAsia"/>
          <w:b/>
          <w:bCs/>
          <w:sz w:val="28"/>
          <w:szCs w:val="28"/>
          <w:lang w:val="en-US" w:eastAsia="zh-CN"/>
        </w:rPr>
        <w:t>系统填报时请注意：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1.今年申请书中删除所在省市和所属系统，主要是考虑到往年不少申请人不清楚所属系统该如何填，经常填错，且申请人在线上系统填报时，能直接带出该信息，不影响信息完整性。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default"/>
          <w:sz w:val="28"/>
          <w:szCs w:val="28"/>
          <w:lang w:val="en-US" w:eastAsia="zh-CN"/>
        </w:rPr>
        <w:t>2.</w:t>
      </w:r>
      <w:r>
        <w:rPr>
          <w:rFonts w:hint="eastAsia"/>
          <w:sz w:val="28"/>
          <w:szCs w:val="28"/>
          <w:lang w:val="en-US" w:eastAsia="zh-CN"/>
        </w:rPr>
        <w:t>活页比申请书的论证设计部分多了研究基础，是评审系统优化的结果，正常填写即可。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default"/>
          <w:sz w:val="28"/>
          <w:szCs w:val="28"/>
          <w:lang w:val="en-US" w:eastAsia="zh-CN"/>
        </w:rPr>
        <w:t>3.</w:t>
      </w:r>
      <w:r>
        <w:rPr>
          <w:rFonts w:hint="eastAsia"/>
          <w:sz w:val="28"/>
          <w:szCs w:val="28"/>
          <w:lang w:val="en-US" w:eastAsia="zh-CN"/>
        </w:rPr>
        <w:t>活页上传限定为</w:t>
      </w:r>
      <w:r>
        <w:rPr>
          <w:rFonts w:hint="default"/>
          <w:sz w:val="28"/>
          <w:szCs w:val="28"/>
          <w:lang w:val="en-US" w:eastAsia="zh-CN"/>
        </w:rPr>
        <w:t>PDF</w:t>
      </w:r>
      <w:r>
        <w:rPr>
          <w:rFonts w:hint="eastAsia"/>
          <w:sz w:val="28"/>
          <w:szCs w:val="28"/>
          <w:lang w:val="en-US" w:eastAsia="zh-CN"/>
        </w:rPr>
        <w:t>格式，和去年的</w:t>
      </w:r>
      <w:r>
        <w:rPr>
          <w:rFonts w:hint="default"/>
          <w:sz w:val="28"/>
          <w:szCs w:val="28"/>
          <w:lang w:val="en-US" w:eastAsia="zh-CN"/>
        </w:rPr>
        <w:t>WORD</w:t>
      </w:r>
      <w:r>
        <w:rPr>
          <w:rFonts w:hint="eastAsia"/>
          <w:sz w:val="28"/>
          <w:szCs w:val="28"/>
          <w:lang w:val="en-US" w:eastAsia="zh-CN"/>
        </w:rPr>
        <w:t>格式有所调整。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default"/>
          <w:sz w:val="28"/>
          <w:szCs w:val="28"/>
          <w:lang w:val="en-US" w:eastAsia="zh-CN"/>
        </w:rPr>
        <w:t>4.</w:t>
      </w:r>
      <w:r>
        <w:rPr>
          <w:rFonts w:hint="eastAsia"/>
          <w:sz w:val="28"/>
          <w:szCs w:val="28"/>
          <w:lang w:val="en-US" w:eastAsia="zh-CN"/>
        </w:rPr>
        <w:t>系统上传的申请书，可不用签字盖章，但提交的纸质版均需签字盖章。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default"/>
          <w:sz w:val="28"/>
          <w:szCs w:val="28"/>
          <w:lang w:val="en-US" w:eastAsia="zh-CN"/>
        </w:rPr>
        <w:t>5.</w:t>
      </w:r>
      <w:r>
        <w:rPr>
          <w:rFonts w:hint="eastAsia"/>
          <w:sz w:val="28"/>
          <w:szCs w:val="28"/>
          <w:lang w:val="en-US" w:eastAsia="zh-CN"/>
        </w:rPr>
        <w:t>活页字数严格限制在</w:t>
      </w:r>
      <w:r>
        <w:rPr>
          <w:rFonts w:hint="default"/>
          <w:sz w:val="28"/>
          <w:szCs w:val="28"/>
          <w:lang w:val="en-US" w:eastAsia="zh-CN"/>
        </w:rPr>
        <w:t>7000</w:t>
      </w:r>
      <w:r>
        <w:rPr>
          <w:rFonts w:hint="eastAsia"/>
          <w:sz w:val="28"/>
          <w:szCs w:val="28"/>
          <w:lang w:val="en-US" w:eastAsia="zh-CN"/>
        </w:rPr>
        <w:t>字以内，超额将无法提交。活页中不要出现任何个人和单位信息，包括项目编号等。课题名称要与《申请书》一致，一般不加副标题。前期相关代表性研究成果限报</w:t>
      </w:r>
      <w:r>
        <w:rPr>
          <w:rFonts w:hint="default"/>
          <w:sz w:val="28"/>
          <w:szCs w:val="28"/>
          <w:lang w:val="en-US" w:eastAsia="zh-CN"/>
        </w:rPr>
        <w:t>5</w:t>
      </w:r>
      <w:r>
        <w:rPr>
          <w:rFonts w:hint="eastAsia"/>
          <w:sz w:val="28"/>
          <w:szCs w:val="28"/>
          <w:lang w:val="en-US" w:eastAsia="zh-CN"/>
        </w:rPr>
        <w:t>项，只填成果名称、成果形式（如论文、专著、研究报告等）、作者排序、是否核心期刊等，不得填写作者姓名、单位、刊物或出版社名称、发表时间或刊期等。申请人承担的已结项或在研项目、与本课题无关的成果等不能作为前期成果填写。申请人的前期成果不列入参考文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default"/>
          <w:sz w:val="28"/>
          <w:szCs w:val="28"/>
          <w:lang w:val="en-US" w:eastAsia="zh-CN"/>
        </w:rPr>
        <w:t>6.</w:t>
      </w:r>
      <w:r>
        <w:rPr>
          <w:rFonts w:hint="eastAsia"/>
          <w:sz w:val="28"/>
          <w:szCs w:val="28"/>
          <w:lang w:val="en-US" w:eastAsia="zh-CN"/>
        </w:rPr>
        <w:t>申报二十大专项的此次可以申报。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十五、</w:t>
      </w:r>
      <w:r>
        <w:rPr>
          <w:rFonts w:hint="eastAsia"/>
          <w:sz w:val="28"/>
          <w:szCs w:val="28"/>
        </w:rPr>
        <w:t>材料报送要求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一）申报人提交的纸质材料须是系统打印出来的版本。申请书使用规格为100克或以上的A3纸双面印制、中缝装订。《申请书》中“五、课题负责人所在单位审核意见”和“六、各地社科规划管理部门或在京委托管理机构审核意见”栏和日期按统一要求的内容填写好，“五”的审核意见填写为“申请书所填写的内容属实；该课题负责人及参加者的政治和业务素质适合承担本课题的研究工作；本单位能提供完成本课题所需的时间和条件；本单位同意承担本项目的管理任务和信誉保证。”日期填写为2023年5月4日。“六”的审核意见填写“同意所在单位审核意见,同意报送全国哲学社会科学工作办公室。”字样，同时该栏日期请统一填写为2023年5月10日。省社科工作办建议最好把《申请书》中的“六”和“七”放在《申请书》的最后一页，方便盖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1.推免项目：《申请书》一式4份，《活页》一式1份。</w:t>
      </w:r>
      <w:bookmarkStart w:id="0" w:name="_GoBack"/>
      <w:bookmarkEnd w:id="0"/>
      <w:r>
        <w:rPr>
          <w:rFonts w:hint="eastAsia"/>
          <w:sz w:val="28"/>
          <w:szCs w:val="28"/>
          <w:lang w:val="en-US" w:eastAsia="zh-CN"/>
        </w:rPr>
        <w:t>其中学校存档的1份申请书需要学院签字盖章。采用1夹4（1份《申请书》的中页夹3份《申请书》和1份《活页》）的方式叠放。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2.非推免项目：《申请书》一式5份、《活页》一式7份。其中学校存档的1份申请书需要学院签字盖章。采用1夹11（1份《申请书》的中页夹4份《申请书》和7份《活页》）的方式叠放。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二）报送材料请以学院为单位，统一填写《2023年国家社科基金项目申报汇总表》（附件5）（推免在前、非推免在后，两类项目请按推荐顺序依次排序）和《2023年度国家社科基金项目论证情况汇总表》（附件6）一式一份（须由学院审核签字盖章）。申请书信息有变动，汇总表上一定要同时修改，确保《汇总表》与申请书内容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三）以上材料的电子版发送至邮箱rwskc@zjhu.edu.cn。要求：确保电子版与纸质材料完全一致，请将各学院申报人的《申请书》和《活页》（每份申请书和活页均以申请人姓名命名）统一分放在各学院的“申请书”和“活页”两个文件夹中，不要出现1人1个文件夹。与附件5、6两类《汇总表》统一放入以单位全称命名的文件夹中压缩打包。压缩包文件名以学院名称命名，如“xx学院2023年国家社科基金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十六、申报时间安排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1．2023年4月23日前，各学院应完成申报书质量论证工作，并将《2023年度国家社科基金项目申报汇总表》（附件5）、《2023年度国家社科基金项目申报专家指导论证情况汇总表》（附件6）电子版和签章的纸质材料提交人文社科处。同时将《申请书》、《活页》纸质材料</w:t>
      </w:r>
      <w:r>
        <w:rPr>
          <w:rFonts w:hint="eastAsia"/>
          <w:b/>
          <w:bCs/>
          <w:sz w:val="28"/>
          <w:szCs w:val="28"/>
          <w:lang w:val="en-US" w:eastAsia="zh-CN"/>
        </w:rPr>
        <w:t>各1份</w:t>
      </w:r>
      <w:r>
        <w:rPr>
          <w:rFonts w:hint="eastAsia"/>
          <w:sz w:val="28"/>
          <w:szCs w:val="28"/>
          <w:lang w:val="en-US" w:eastAsia="zh-CN"/>
        </w:rPr>
        <w:t>报送人文社科处，用于</w:t>
      </w:r>
      <w:r>
        <w:rPr>
          <w:rFonts w:hint="eastAsia"/>
          <w:b/>
          <w:bCs/>
          <w:sz w:val="28"/>
          <w:szCs w:val="28"/>
          <w:lang w:val="en-US" w:eastAsia="zh-CN"/>
        </w:rPr>
        <w:t>形式审核</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2．</w:t>
      </w:r>
      <w:r>
        <w:rPr>
          <w:rFonts w:hint="eastAsia"/>
          <w:b/>
          <w:bCs/>
          <w:sz w:val="28"/>
          <w:szCs w:val="28"/>
          <w:lang w:val="en-US" w:eastAsia="zh-CN"/>
        </w:rPr>
        <w:t>2023年4月27日前</w:t>
      </w:r>
      <w:r>
        <w:rPr>
          <w:rFonts w:hint="eastAsia"/>
          <w:sz w:val="28"/>
          <w:szCs w:val="28"/>
          <w:lang w:val="en-US" w:eastAsia="zh-CN"/>
        </w:rPr>
        <w:t>，各学院根据最终推荐名单完成申报材料审核，提醒申报人登陆国家社科基金科研创新服务管理平台完成项目提交，人文社科处负责网上校对，并审核通过。</w:t>
      </w:r>
      <w:r>
        <w:rPr>
          <w:rFonts w:hint="eastAsia"/>
          <w:b/>
          <w:bCs/>
          <w:sz w:val="28"/>
          <w:szCs w:val="28"/>
          <w:lang w:val="en-US" w:eastAsia="zh-CN"/>
        </w:rPr>
        <w:t>同时将2023年度国家社科基金项目正式申报材料纸质版报送人文社科处（推免项目和非推免项目分开整理），电子版最终文档按上述“第十五条”要求打包发送指定邮箱。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请各单位按照申报时间安排组织好此次项目申报的论证和评选推荐工作。申报要求后续若有变化，学校将及时发布告知。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联系人：陈程，2320752（校内请拨6752）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rPr>
      </w:pPr>
      <w:r>
        <w:rPr>
          <w:rFonts w:hint="eastAsia"/>
          <w:sz w:val="28"/>
          <w:szCs w:val="28"/>
          <w:lang w:val="en-US" w:eastAsia="zh-CN"/>
        </w:rPr>
        <w:t>邮箱：rwskc@zjhu.edu.cn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rPr>
      </w:pPr>
      <w:r>
        <w:rPr>
          <w:rFonts w:hint="eastAsia"/>
          <w:sz w:val="28"/>
          <w:szCs w:val="28"/>
          <w:lang w:val="en-US" w:eastAsia="zh-CN"/>
        </w:rPr>
        <w:t>地址：明达楼331室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8"/>
          <w:szCs w:val="28"/>
          <w:lang w:val="en-US" w:eastAsia="zh-CN"/>
        </w:rPr>
      </w:pPr>
      <w:r>
        <w:rPr>
          <w:rFonts w:hint="eastAsia"/>
          <w:sz w:val="28"/>
          <w:szCs w:val="28"/>
          <w:lang w:val="en-US" w:eastAsia="zh-CN"/>
        </w:rPr>
        <w:t>人文社科处</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sz w:val="28"/>
          <w:szCs w:val="28"/>
          <w:lang w:val="en-US" w:eastAsia="zh-CN"/>
        </w:rPr>
      </w:pPr>
      <w:r>
        <w:rPr>
          <w:rFonts w:hint="eastAsia"/>
          <w:sz w:val="28"/>
          <w:szCs w:val="28"/>
          <w:lang w:val="en-US" w:eastAsia="zh-CN"/>
        </w:rPr>
        <w:t>2023年4月10日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YzY4YTgxYWM3NmM0ZTdhOWJmNWQzMmUwNzU2Y2IifQ=="/>
  </w:docVars>
  <w:rsids>
    <w:rsidRoot w:val="00000000"/>
    <w:rsid w:val="05300538"/>
    <w:rsid w:val="07E5385B"/>
    <w:rsid w:val="1A734CF7"/>
    <w:rsid w:val="1B8D1DE8"/>
    <w:rsid w:val="20D83B05"/>
    <w:rsid w:val="21146A25"/>
    <w:rsid w:val="214967B1"/>
    <w:rsid w:val="2AD96DF8"/>
    <w:rsid w:val="2B4C581C"/>
    <w:rsid w:val="2E891683"/>
    <w:rsid w:val="3AA0348E"/>
    <w:rsid w:val="43784FA8"/>
    <w:rsid w:val="4F7C5E20"/>
    <w:rsid w:val="50062A1B"/>
    <w:rsid w:val="537A6B11"/>
    <w:rsid w:val="53911F07"/>
    <w:rsid w:val="548B440F"/>
    <w:rsid w:val="60340051"/>
    <w:rsid w:val="71197C83"/>
    <w:rsid w:val="735F4D19"/>
    <w:rsid w:val="73D87984"/>
    <w:rsid w:val="74077E32"/>
    <w:rsid w:val="79B31B8F"/>
    <w:rsid w:val="7CE1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222222"/>
      <w:u w:val="none"/>
    </w:rPr>
  </w:style>
  <w:style w:type="character" w:styleId="7">
    <w:name w:val="Hyperlink"/>
    <w:basedOn w:val="5"/>
    <w:uiPriority w:val="0"/>
    <w:rPr>
      <w:color w:val="2222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5108</Words>
  <Characters>5280</Characters>
  <Lines>0</Lines>
  <Paragraphs>0</Paragraphs>
  <TotalTime>19</TotalTime>
  <ScaleCrop>false</ScaleCrop>
  <LinksUpToDate>false</LinksUpToDate>
  <CharactersWithSpaces>5280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2023-04-10T06:59:22Z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9440FFB8FB1C4795B73E186332C69D4B_12</vt:lpwstr>
  </property>
</Properties>
</file>