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520" w:lineRule="exact"/>
        <w:rPr>
          <w:rFonts w:hint="default" w:ascii="Times New Roman" w:hAnsi="Times New Roman" w:eastAsia="黑体"/>
          <w:color w:val="000000"/>
          <w:sz w:val="32"/>
          <w:szCs w:val="32"/>
        </w:rPr>
      </w:pPr>
      <w:r>
        <w:rPr>
          <w:rFonts w:hint="default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adjustRightInd w:val="0"/>
        <w:rPr>
          <w:rFonts w:hint="default" w:ascii="Times New Roman" w:hAnsi="Times New Roman" w:eastAsia="黑体"/>
          <w:color w:val="000000"/>
          <w:sz w:val="11"/>
          <w:szCs w:val="11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浙江省人力资源和社会保障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  <w:lang w:eastAsia="zh-CN"/>
        </w:rPr>
        <w:t>课题</w:t>
      </w:r>
      <w:r>
        <w:rPr>
          <w:rFonts w:hint="eastAsia" w:ascii="方正小标宋简体" w:hAnsi="方正小标宋简体" w:eastAsia="方正小标宋简体" w:cs="方正小标宋简体"/>
          <w:bCs w:val="0"/>
          <w:color w:val="000000"/>
          <w:sz w:val="44"/>
          <w:szCs w:val="44"/>
        </w:rPr>
        <w:t>申报活页</w:t>
      </w:r>
    </w:p>
    <w:p>
      <w:pPr>
        <w:spacing w:line="200" w:lineRule="exact"/>
        <w:jc w:val="center"/>
        <w:rPr>
          <w:rFonts w:hint="default" w:ascii="Times New Roman" w:hAnsi="Times New Roman" w:eastAsia="黑体"/>
          <w:bCs/>
          <w:sz w:val="32"/>
          <w:szCs w:val="32"/>
        </w:rPr>
      </w:pPr>
    </w:p>
    <w:p>
      <w:pPr>
        <w:spacing w:line="520" w:lineRule="exact"/>
        <w:ind w:firstLine="610" w:firstLineChars="196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申报活页请隐去申报人姓名、所在单位等背景材料。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楷体"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一、项目设计论证提要：</w:t>
      </w:r>
      <w:r>
        <w:rPr>
          <w:rFonts w:hint="default" w:ascii="Times New Roman" w:hAnsi="Times New Roman" w:eastAsia="仿宋_GB2312"/>
          <w:sz w:val="32"/>
          <w:szCs w:val="32"/>
        </w:rPr>
        <w:t>请先填写项目设计论证，再根据项目论证写出提要。提要不得超过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</w:t>
      </w:r>
      <w:r>
        <w:rPr>
          <w:rFonts w:hint="default" w:ascii="Times New Roman" w:hAnsi="Times New Roman" w:eastAsia="仿宋_GB2312"/>
          <w:sz w:val="32"/>
          <w:szCs w:val="32"/>
        </w:rPr>
        <w:t>字。（自制表格）</w:t>
      </w:r>
    </w:p>
    <w:p>
      <w:pPr>
        <w:spacing w:line="520" w:lineRule="exact"/>
        <w:ind w:firstLine="622" w:firstLineChars="20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二、项目设计论证：</w:t>
      </w:r>
      <w:r>
        <w:rPr>
          <w:rFonts w:hint="default" w:ascii="Times New Roman" w:hAnsi="Times New Roman" w:eastAsia="仿宋_GB2312"/>
          <w:sz w:val="32"/>
          <w:szCs w:val="32"/>
        </w:rPr>
        <w:t>逐项填写，限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3000</w:t>
      </w:r>
      <w:r>
        <w:rPr>
          <w:rFonts w:hint="default" w:ascii="Times New Roman" w:hAnsi="Times New Roman" w:eastAsia="仿宋_GB2312"/>
          <w:sz w:val="32"/>
          <w:szCs w:val="32"/>
        </w:rPr>
        <w:t xml:space="preserve">字内。（自制表格） 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选题：本项目国内外研究现状述评</w:t>
      </w:r>
      <w:r>
        <w:rPr>
          <w:rFonts w:hint="eastAsia" w:eastAsia="仿宋_GB2312"/>
          <w:spacing w:val="-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理论价值或实际应用价值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内容：本项目研究的基本思路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/>
          <w:sz w:val="32"/>
          <w:szCs w:val="32"/>
        </w:rPr>
        <w:t>主要观点。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创新之处：如本项目研究提出的新观点、新论据、新材料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/>
          <w:sz w:val="32"/>
          <w:szCs w:val="32"/>
        </w:rPr>
        <w:t>研究的新视角等。</w:t>
      </w:r>
    </w:p>
    <w:p>
      <w:pPr>
        <w:spacing w:line="520" w:lineRule="exact"/>
        <w:ind w:firstLine="610" w:firstLineChars="196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方法：本项目具体研究方法和研究方案。</w:t>
      </w:r>
    </w:p>
    <w:p>
      <w:pPr>
        <w:spacing w:line="520" w:lineRule="exact"/>
        <w:ind w:firstLine="610" w:firstLineChars="19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研究基础：项目负责人已有相关成果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20" w:lineRule="exact"/>
        <w:ind w:firstLine="610" w:firstLineChars="196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/>
          <w:sz w:val="32"/>
          <w:szCs w:val="32"/>
        </w:rPr>
        <w:t>主要参考文献（</w:t>
      </w:r>
      <w:r>
        <w:rPr>
          <w:rFonts w:hint="default" w:ascii="Times New Roman" w:hAnsi="Times New Roman" w:eastAsia="仿宋_GB2312"/>
          <w:color w:val="auto"/>
          <w:sz w:val="32"/>
          <w:szCs w:val="32"/>
        </w:rPr>
        <w:t>两类</w:t>
      </w:r>
      <w:r>
        <w:rPr>
          <w:rFonts w:hint="default" w:ascii="Times New Roman" w:hAnsi="Times New Roman" w:eastAsia="仿宋_GB2312"/>
          <w:sz w:val="32"/>
          <w:szCs w:val="32"/>
        </w:rPr>
        <w:t>限填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/>
          <w:sz w:val="32"/>
          <w:szCs w:val="32"/>
        </w:rPr>
        <w:t>项）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ind w:firstLine="610" w:firstLineChars="196"/>
        <w:rPr>
          <w:rFonts w:hint="default" w:ascii="Times New Roman" w:hAnsi="Times New Roman" w:eastAsia="黑体"/>
          <w:bCs/>
          <w:sz w:val="32"/>
          <w:szCs w:val="32"/>
        </w:rPr>
      </w:pPr>
      <w:r>
        <w:rPr>
          <w:rFonts w:hint="default" w:ascii="Times New Roman" w:hAnsi="Times New Roman" w:eastAsia="黑体"/>
          <w:bCs/>
          <w:sz w:val="32"/>
          <w:szCs w:val="32"/>
        </w:rPr>
        <w:t>三、项目负责人已完成或正在承担的其他项目（限报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6</w:t>
      </w:r>
      <w:r>
        <w:rPr>
          <w:rFonts w:hint="default" w:ascii="Times New Roman" w:hAnsi="Times New Roman" w:eastAsia="黑体"/>
          <w:bCs/>
          <w:sz w:val="32"/>
          <w:szCs w:val="32"/>
        </w:rPr>
        <w:t>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080"/>
        <w:gridCol w:w="1489"/>
        <w:gridCol w:w="1751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 目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批准时间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完 成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000000"/>
                <w:sz w:val="32"/>
                <w:szCs w:val="32"/>
              </w:rPr>
              <w:t> </w:t>
            </w:r>
          </w:p>
        </w:tc>
      </w:tr>
    </w:tbl>
    <w:p>
      <w:pPr>
        <w:ind w:firstLine="622" w:firstLineChars="200"/>
        <w:rPr>
          <w:rFonts w:hint="eastAsia" w:ascii="Times New Roman" w:hAnsi="Times New Roman" w:eastAsia="仿宋_GB2312"/>
          <w:color w:val="000000"/>
          <w:w w:val="95"/>
          <w:sz w:val="28"/>
          <w:szCs w:val="28"/>
          <w:lang w:eastAsia="zh-CN"/>
        </w:rPr>
        <w:sectPr>
          <w:pgSz w:w="11907" w:h="16840"/>
          <w:pgMar w:top="2098" w:right="1474" w:bottom="1984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289" w:charSpace="-1853"/>
        </w:sectPr>
      </w:pPr>
      <w:r>
        <w:rPr>
          <w:rFonts w:hint="default" w:ascii="Times New Roman" w:hAnsi="Times New Roman" w:eastAsia="黑体"/>
          <w:bCs/>
          <w:sz w:val="32"/>
          <w:szCs w:val="32"/>
        </w:rPr>
        <w:t>四、完成项目的条件和保证：</w:t>
      </w:r>
      <w:r>
        <w:rPr>
          <w:rFonts w:hint="default" w:ascii="Times New Roman" w:hAnsi="Times New Roman" w:eastAsia="仿宋_GB2312"/>
          <w:w w:val="95"/>
          <w:sz w:val="32"/>
          <w:szCs w:val="32"/>
        </w:rPr>
        <w:t>已有科研成果的社会评价；完成本项目的研究能力和时间保证；资料设备；科研手段。（自制表格</w:t>
      </w:r>
      <w:r>
        <w:rPr>
          <w:rFonts w:hint="eastAsia" w:eastAsia="仿宋_GB2312"/>
          <w:w w:val="95"/>
          <w:sz w:val="32"/>
          <w:szCs w:val="32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C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2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2023-03-14T06:06:04Z</dcterms:created>
  <dc:creator>lenovo</dc:creator>
  <cp:lastModifiedBy>lenovo</cp:lastModifiedBy>
  <dcterms:modified xsi:type="dcterms:W3CDTF">2023-03-14T06:07:02Z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