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年度浙江省人力资源和社会保障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/>
        </w:rPr>
        <w:t>课题选题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指南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firstLine="640" w:firstLineChars="200"/>
        <w:rPr>
          <w:rFonts w:hint="eastAsia" w:ascii="楷体_GB2312" w:hAnsi="仿宋_GB2312" w:eastAsia="楷体_GB2312" w:cs="仿宋_GB2312"/>
          <w:kern w:val="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一、重点课题</w:t>
      </w:r>
    </w:p>
    <w:p>
      <w:pPr>
        <w:spacing w:line="60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省外劳动力在浙稳定就业问题研究</w:t>
      </w:r>
    </w:p>
    <w:p>
      <w:pPr>
        <w:spacing w:line="60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高标准零工市场体系建设研究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共同富裕背景下推动“劳有所得”发展思路和路径研究</w:t>
      </w:r>
    </w:p>
    <w:p>
      <w:pPr>
        <w:spacing w:line="60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4.我省多层次多支柱养老保险体系相关问题研究</w:t>
      </w:r>
    </w:p>
    <w:p>
      <w:pPr>
        <w:spacing w:line="60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我省人力资源服务业发展思路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与路径研究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唱好“双城记”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支持</w:t>
      </w:r>
      <w:r>
        <w:rPr>
          <w:rFonts w:hint="eastAsia" w:ascii="仿宋_GB2312" w:hAnsi="仿宋_GB2312" w:eastAsia="仿宋_GB2312" w:cs="仿宋_GB2312"/>
          <w:sz w:val="32"/>
          <w:szCs w:val="32"/>
        </w:rPr>
        <w:t>杭甬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建设人才高地研究</w:t>
      </w:r>
    </w:p>
    <w:p>
      <w:pPr>
        <w:spacing w:line="60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7.教育科技人才三位一体支撑高质量发展的浙江实践研究</w:t>
      </w:r>
    </w:p>
    <w:p>
      <w:pPr>
        <w:spacing w:line="60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职业技能培训体制机制创新研究</w:t>
      </w:r>
    </w:p>
    <w:p>
      <w:pPr>
        <w:spacing w:line="60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9.一流技师学院建设理论与实践研究</w:t>
      </w:r>
    </w:p>
    <w:p>
      <w:pPr>
        <w:spacing w:line="60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10.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新就业形态劳动者权益保障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相关问题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研究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集体协商框架下企业职工工资共同决定机制研究</w:t>
      </w:r>
    </w:p>
    <w:p>
      <w:pPr>
        <w:spacing w:line="600" w:lineRule="exact"/>
        <w:ind w:firstLine="640"/>
        <w:rPr>
          <w:rFonts w:hint="eastAsia"/>
          <w:lang w:val="e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国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有企业工资总额决定及分配机制研究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一般课题</w:t>
      </w:r>
    </w:p>
    <w:p>
      <w:pPr>
        <w:spacing w:line="600" w:lineRule="exact"/>
        <w:ind w:firstLine="640" w:firstLineChars="200"/>
        <w:rPr>
          <w:rFonts w:hint="eastAsia"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（一）就业创业</w:t>
      </w:r>
    </w:p>
    <w:p>
      <w:pPr>
        <w:pStyle w:val="5"/>
        <w:widowControl/>
        <w:spacing w:before="0" w:beforeAutospacing="0" w:after="0" w:afterAutospacing="0" w:line="60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1.高质量就业创业评价体系研究</w:t>
      </w:r>
    </w:p>
    <w:p>
      <w:pPr>
        <w:pStyle w:val="5"/>
        <w:widowControl/>
        <w:spacing w:before="0" w:beforeAutospacing="0" w:after="0" w:afterAutospacing="0" w:line="60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2.我省就业形势分析及对策研究</w:t>
      </w:r>
    </w:p>
    <w:p>
      <w:pPr>
        <w:pStyle w:val="5"/>
        <w:widowControl/>
        <w:spacing w:before="0" w:beforeAutospacing="0" w:after="0" w:afterAutospacing="0" w:line="60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先进制造业就业高质量发展研究</w:t>
      </w:r>
    </w:p>
    <w:p>
      <w:pPr>
        <w:pStyle w:val="5"/>
        <w:widowControl/>
        <w:spacing w:before="0" w:beforeAutospacing="0" w:after="0" w:afterAutospacing="0" w:line="60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灵活就业统计监测路径研究</w:t>
      </w:r>
    </w:p>
    <w:p>
      <w:pPr>
        <w:pStyle w:val="5"/>
        <w:widowControl/>
        <w:spacing w:before="0" w:beforeAutospacing="0" w:after="0" w:afterAutospacing="0" w:line="60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.重点群体就业支持体系研究</w:t>
      </w:r>
    </w:p>
    <w:p>
      <w:pPr>
        <w:pStyle w:val="5"/>
        <w:widowControl/>
        <w:spacing w:before="0" w:beforeAutospacing="0" w:after="0" w:afterAutospacing="0" w:line="60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社会组织促进就业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研究</w:t>
      </w:r>
    </w:p>
    <w:p>
      <w:pPr>
        <w:pStyle w:val="5"/>
        <w:widowControl/>
        <w:spacing w:before="0" w:beforeAutospacing="0" w:after="0" w:afterAutospacing="0" w:line="60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7.促进重点群体创业思路举措研究</w:t>
      </w:r>
    </w:p>
    <w:p>
      <w:pPr>
        <w:pStyle w:val="5"/>
        <w:widowControl/>
        <w:spacing w:before="0" w:beforeAutospacing="0" w:after="0" w:afterAutospacing="0" w:line="60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8.创业服务体系建设研究</w:t>
      </w:r>
    </w:p>
    <w:p>
      <w:pPr>
        <w:pStyle w:val="5"/>
        <w:widowControl/>
        <w:spacing w:before="0" w:beforeAutospacing="0" w:after="0" w:afterAutospacing="0" w:line="60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9.创业孵化基地建设研究</w:t>
      </w:r>
    </w:p>
    <w:p>
      <w:pPr>
        <w:pStyle w:val="5"/>
        <w:widowControl/>
        <w:spacing w:before="0" w:beforeAutospacing="0" w:after="0" w:afterAutospacing="0" w:line="60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10.返乡入乡合作创业研究</w:t>
      </w:r>
    </w:p>
    <w:p>
      <w:pPr>
        <w:pStyle w:val="5"/>
        <w:widowControl/>
        <w:spacing w:before="0" w:beforeAutospacing="0" w:after="0" w:afterAutospacing="0" w:line="60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11.就业歧视问题研究</w:t>
      </w:r>
    </w:p>
    <w:p>
      <w:pPr>
        <w:pStyle w:val="5"/>
        <w:widowControl/>
        <w:spacing w:before="0" w:beforeAutospacing="0" w:after="0" w:afterAutospacing="0" w:line="60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2.就业困难人员兜底帮扶调查研究</w:t>
      </w:r>
    </w:p>
    <w:p>
      <w:pPr>
        <w:pStyle w:val="5"/>
        <w:widowControl/>
        <w:spacing w:before="0" w:beforeAutospacing="0" w:after="0" w:afterAutospacing="0" w:line="60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1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.公益性岗位提质扩容研究</w:t>
      </w:r>
    </w:p>
    <w:p>
      <w:pPr>
        <w:pStyle w:val="5"/>
        <w:widowControl/>
        <w:spacing w:before="0" w:beforeAutospacing="0" w:after="0" w:afterAutospacing="0" w:line="60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1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.超龄农民工就业权益维护研究</w:t>
      </w:r>
    </w:p>
    <w:p>
      <w:pPr>
        <w:pStyle w:val="5"/>
        <w:widowControl/>
        <w:spacing w:before="0" w:beforeAutospacing="0" w:after="0" w:afterAutospacing="0" w:line="60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建设统一规范的人力资源市场相关问题研究</w:t>
      </w:r>
    </w:p>
    <w:p>
      <w:pPr>
        <w:pStyle w:val="5"/>
        <w:widowControl/>
        <w:spacing w:before="0" w:beforeAutospacing="0" w:after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16.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公共服务“劳有所得”评价体系研究</w:t>
      </w:r>
    </w:p>
    <w:p>
      <w:pPr>
        <w:pStyle w:val="5"/>
        <w:widowControl/>
        <w:spacing w:before="0" w:beforeAutospacing="0" w:after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1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就业创业政策国际比较研究</w:t>
      </w:r>
    </w:p>
    <w:p>
      <w:pPr>
        <w:spacing w:line="600" w:lineRule="exact"/>
        <w:ind w:firstLine="640" w:firstLineChars="200"/>
        <w:rPr>
          <w:rFonts w:hint="eastAsia" w:ascii="楷体_GB2312" w:hAnsi="黑体" w:eastAsia="楷体_GB2312" w:cs="Times New Roman"/>
          <w:sz w:val="32"/>
          <w:szCs w:val="32"/>
          <w:lang w:eastAsia="zh-CN"/>
        </w:rPr>
      </w:pPr>
      <w:r>
        <w:rPr>
          <w:rFonts w:hint="eastAsia" w:ascii="楷体_GB2312" w:hAnsi="黑体" w:eastAsia="楷体_GB2312" w:cs="Times New Roman"/>
          <w:sz w:val="32"/>
          <w:szCs w:val="32"/>
          <w:lang w:eastAsia="zh-CN"/>
        </w:rPr>
        <w:t>（二）社会保障</w:t>
      </w:r>
    </w:p>
    <w:p>
      <w:pPr>
        <w:pStyle w:val="5"/>
        <w:widowControl/>
        <w:spacing w:before="0" w:beforeAutospacing="0" w:after="0" w:afterAutospacing="0" w:line="60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1.我省养老保险制度高质量可持续发展路径研究</w:t>
      </w:r>
    </w:p>
    <w:p>
      <w:pPr>
        <w:pStyle w:val="5"/>
        <w:widowControl/>
        <w:spacing w:before="0" w:beforeAutospacing="0" w:after="0" w:afterAutospacing="0" w:line="60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2.我省城乡居民养老保险制度相关问题研究</w:t>
      </w:r>
    </w:p>
    <w:p>
      <w:pPr>
        <w:pStyle w:val="5"/>
        <w:widowControl/>
        <w:spacing w:before="0" w:beforeAutospacing="0" w:after="0" w:afterAutospacing="0" w:line="60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3.企业职工养老保险参保扩面机制优化研究</w:t>
      </w:r>
    </w:p>
    <w:p>
      <w:pPr>
        <w:pStyle w:val="5"/>
        <w:widowControl/>
        <w:spacing w:before="0" w:beforeAutospacing="0" w:after="0" w:afterAutospacing="0" w:line="60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4.完善优化我省企业年金制度相关问题研究</w:t>
      </w:r>
    </w:p>
    <w:p>
      <w:pPr>
        <w:pStyle w:val="5"/>
        <w:widowControl/>
        <w:spacing w:before="0" w:beforeAutospacing="0" w:after="0" w:afterAutospacing="0" w:line="60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5.我省第三支柱个人养老保险发展相关问题研究</w:t>
      </w:r>
    </w:p>
    <w:p>
      <w:pPr>
        <w:pStyle w:val="5"/>
        <w:widowControl/>
        <w:spacing w:before="0" w:beforeAutospacing="0" w:after="0" w:afterAutospacing="0" w:line="60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6.我省工伤保险省级统筹相关问题研究</w:t>
      </w:r>
    </w:p>
    <w:p>
      <w:pPr>
        <w:pStyle w:val="5"/>
        <w:widowControl/>
        <w:spacing w:before="0" w:beforeAutospacing="0" w:after="0" w:afterAutospacing="0" w:line="60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7.我省工伤预防体系建设相关问题研究</w:t>
      </w:r>
    </w:p>
    <w:p>
      <w:pPr>
        <w:pStyle w:val="5"/>
        <w:widowControl/>
        <w:spacing w:before="0" w:beforeAutospacing="0" w:after="0" w:afterAutospacing="0" w:line="60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8.我省失业保险省级统筹相关问题研究</w:t>
      </w:r>
    </w:p>
    <w:p>
      <w:pPr>
        <w:pStyle w:val="5"/>
        <w:widowControl/>
        <w:spacing w:before="0" w:beforeAutospacing="0" w:after="0" w:afterAutospacing="0" w:line="60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9.我省社会保险基金风险治理研究</w:t>
      </w:r>
    </w:p>
    <w:p>
      <w:pPr>
        <w:pStyle w:val="5"/>
        <w:widowControl/>
        <w:spacing w:before="0" w:beforeAutospacing="0" w:after="0" w:afterAutospacing="0" w:line="60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10.社会保险经办能力提升优化研究</w:t>
      </w:r>
    </w:p>
    <w:p>
      <w:pPr>
        <w:pStyle w:val="5"/>
        <w:widowControl/>
        <w:spacing w:before="0" w:beforeAutospacing="0" w:after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社会保险政策国际比较研究</w:t>
      </w:r>
    </w:p>
    <w:p>
      <w:pPr>
        <w:pStyle w:val="5"/>
        <w:widowControl/>
        <w:spacing w:before="0" w:beforeAutospacing="0" w:after="0" w:afterAutospacing="0" w:line="600" w:lineRule="exact"/>
        <w:ind w:left="640"/>
        <w:rPr>
          <w:rFonts w:hint="eastAsia" w:ascii="仿宋_GB2312" w:hAnsi="仿宋_GB2312" w:eastAsia="楷体_GB2312" w:cs="仿宋_GB2312"/>
          <w:kern w:val="2"/>
          <w:sz w:val="32"/>
          <w:szCs w:val="32"/>
          <w:lang w:eastAsia="zh-CN"/>
        </w:rPr>
      </w:pPr>
      <w:r>
        <w:rPr>
          <w:rFonts w:hint="eastAsia" w:ascii="楷体_GB2312" w:hAnsi="仿宋_GB2312" w:eastAsia="楷体_GB2312" w:cs="仿宋_GB2312"/>
          <w:kern w:val="2"/>
          <w:sz w:val="32"/>
          <w:szCs w:val="32"/>
        </w:rPr>
        <w:t>（三）人事</w:t>
      </w:r>
      <w:r>
        <w:rPr>
          <w:rFonts w:hint="eastAsia" w:ascii="楷体_GB2312" w:hAnsi="仿宋_GB2312" w:eastAsia="楷体_GB2312" w:cs="仿宋_GB2312"/>
          <w:kern w:val="2"/>
          <w:sz w:val="32"/>
          <w:szCs w:val="32"/>
          <w:lang w:eastAsia="zh-CN"/>
        </w:rPr>
        <w:t>人才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我省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人力资源服务产业园高质量发展对策研究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2.新型研发机构人才体制机制创新研究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我省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留学人员创业园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高质量发展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研究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.我省青年人才创新创业对策研究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我省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博士后工作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高质量发展研究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.专家服务助力山区26县高质量发展对策研究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7.专家服务基地发展情况及对策建议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.我省技工院校高水平专业群建设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对策研究</w:t>
      </w:r>
    </w:p>
    <w:p>
      <w:pPr>
        <w:spacing w:line="60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技工院校工学一体化技能人才培养模式研究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10.构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建技工院校“三全育人”新格局的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实践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研究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11.中国特色学徒制运行机制及成效研究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市域（县域）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技能型社会建设实践研究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.技工院校教学体系与技能大赛标准体系衔接问题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研究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.技能和技术人才职业发展贯通制度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相关问题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研究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职业技能等级“新八级”制度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相关问题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16.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人才政策国际比较研究</w:t>
      </w:r>
    </w:p>
    <w:p>
      <w:pPr>
        <w:pStyle w:val="5"/>
        <w:widowControl/>
        <w:spacing w:before="0" w:beforeAutospacing="0" w:after="0" w:afterAutospacing="0" w:line="600" w:lineRule="exact"/>
        <w:ind w:left="640"/>
        <w:rPr>
          <w:rFonts w:hint="eastAsia" w:ascii="楷体_GB2312" w:hAnsi="仿宋_GB2312" w:eastAsia="楷体_GB2312" w:cs="仿宋_GB2312"/>
          <w:kern w:val="2"/>
          <w:sz w:val="32"/>
          <w:szCs w:val="32"/>
          <w:lang w:eastAsia="zh-CN"/>
        </w:rPr>
      </w:pPr>
      <w:r>
        <w:rPr>
          <w:rFonts w:hint="eastAsia" w:ascii="楷体_GB2312" w:hAnsi="仿宋_GB2312" w:eastAsia="楷体_GB2312" w:cs="仿宋_GB2312"/>
          <w:kern w:val="2"/>
          <w:sz w:val="32"/>
          <w:szCs w:val="32"/>
        </w:rPr>
        <w:t>（四）劳动关系</w:t>
      </w:r>
      <w:r>
        <w:rPr>
          <w:rFonts w:hint="eastAsia" w:ascii="楷体_GB2312" w:hAnsi="仿宋_GB2312" w:eastAsia="楷体_GB2312" w:cs="仿宋_GB2312"/>
          <w:kern w:val="2"/>
          <w:sz w:val="32"/>
          <w:szCs w:val="32"/>
          <w:lang w:eastAsia="zh-CN"/>
        </w:rPr>
        <w:t>和收入分配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1.高质量和谐劳动关系构建研究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工资集体协商相关问题研究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劳动关系风险预警系统机制研究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.数字劳动关系研究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.企业共享用工问题研究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.扩大中等收入群体的实现路径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研究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.最低工资标准调整评估机制研究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.完善事业单位薪酬分配制度研究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.农民工工资支付兜底保障机制研究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.完善欠薪治理体系研究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.共同富裕背景下我省工资指导线研究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.我省企业工资分配的市场化程度问题及对策研究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劳动关系和收入分配领域相关政策国际比较研究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eastAsia"/>
        </w:rPr>
      </w:pPr>
    </w:p>
    <w:p>
      <w:pPr>
        <w:spacing w:line="600" w:lineRule="exact"/>
        <w:ind w:firstLine="640"/>
        <w:rPr>
          <w:rFonts w:hint="eastAsia"/>
          <w:lang w:val="en-US" w:eastAsia="zh-CN"/>
        </w:rPr>
      </w:pPr>
      <w:r>
        <w:rPr>
          <w:rFonts w:hint="eastAsia" w:ascii="楷体_GB2312" w:hAnsi="仿宋_GB2312" w:eastAsia="楷体_GB2312" w:cs="仿宋_GB2312"/>
          <w:sz w:val="32"/>
          <w:szCs w:val="32"/>
          <w:lang w:eastAsia="zh-CN" w:bidi="ar"/>
        </w:rPr>
        <w:t>（</w:t>
      </w:r>
      <w:r>
        <w:rPr>
          <w:rFonts w:hint="eastAsia" w:ascii="楷体_GB2312" w:hAnsi="仿宋_GB2312" w:eastAsia="楷体_GB2312" w:cs="仿宋_GB2312"/>
          <w:sz w:val="32"/>
          <w:szCs w:val="32"/>
          <w:lang w:bidi="ar"/>
        </w:rPr>
        <w:t>本项目指南列示的为研究方向，具体题目</w:t>
      </w:r>
      <w:r>
        <w:rPr>
          <w:rFonts w:hint="eastAsia" w:ascii="楷体_GB2312" w:hAnsi="仿宋_GB2312" w:eastAsia="楷体_GB2312" w:cs="仿宋_GB2312"/>
          <w:sz w:val="32"/>
          <w:szCs w:val="32"/>
          <w:lang w:eastAsia="zh-CN" w:bidi="ar"/>
        </w:rPr>
        <w:t>可</w:t>
      </w:r>
      <w:r>
        <w:rPr>
          <w:rFonts w:hint="eastAsia" w:ascii="楷体_GB2312" w:hAnsi="仿宋_GB2312" w:eastAsia="楷体_GB2312" w:cs="仿宋_GB2312"/>
          <w:sz w:val="32"/>
          <w:szCs w:val="32"/>
          <w:lang w:bidi="ar"/>
        </w:rPr>
        <w:t>由申报人自行</w:t>
      </w:r>
      <w:r>
        <w:rPr>
          <w:rFonts w:hint="eastAsia" w:ascii="楷体_GB2312" w:hAnsi="仿宋_GB2312" w:eastAsia="楷体_GB2312" w:cs="仿宋_GB2312"/>
          <w:sz w:val="32"/>
          <w:szCs w:val="32"/>
          <w:lang w:eastAsia="zh-CN" w:bidi="ar"/>
        </w:rPr>
        <w:t>确</w:t>
      </w:r>
      <w:r>
        <w:rPr>
          <w:rFonts w:hint="eastAsia" w:ascii="楷体_GB2312" w:hAnsi="仿宋_GB2312" w:eastAsia="楷体_GB2312" w:cs="仿宋_GB2312"/>
          <w:sz w:val="32"/>
          <w:szCs w:val="32"/>
          <w:lang w:bidi="ar"/>
        </w:rPr>
        <w:t>定，要避免研究题目</w:t>
      </w:r>
      <w:r>
        <w:rPr>
          <w:rFonts w:hint="eastAsia" w:ascii="楷体_GB2312" w:hAnsi="仿宋_GB2312" w:eastAsia="楷体_GB2312" w:cs="仿宋_GB2312"/>
          <w:sz w:val="32"/>
          <w:szCs w:val="32"/>
          <w:lang w:eastAsia="zh-CN" w:bidi="ar"/>
        </w:rPr>
        <w:t>偏离主题</w:t>
      </w:r>
      <w:r>
        <w:rPr>
          <w:rFonts w:hint="eastAsia" w:ascii="楷体_GB2312" w:hAnsi="仿宋_GB2312" w:eastAsia="楷体_GB2312" w:cs="仿宋_GB2312"/>
          <w:sz w:val="32"/>
          <w:szCs w:val="32"/>
          <w:lang w:bidi="ar"/>
        </w:rPr>
        <w:t>、</w:t>
      </w:r>
      <w:r>
        <w:rPr>
          <w:rFonts w:hint="eastAsia" w:ascii="楷体_GB2312" w:hAnsi="仿宋_GB2312" w:eastAsia="楷体_GB2312" w:cs="仿宋_GB2312"/>
          <w:sz w:val="32"/>
          <w:szCs w:val="32"/>
          <w:lang w:eastAsia="zh-CN" w:bidi="ar"/>
        </w:rPr>
        <w:t>研究内容空洞宽泛）</w:t>
      </w:r>
    </w:p>
    <w:p/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right"/>
      <w:rPr>
        <w:rFonts w:hint="eastAsia" w:asci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E27D97"/>
    <w:multiLevelType w:val="singleLevel"/>
    <w:tmpl w:val="F6E27D9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F6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next w:val="4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Body Text"/>
    <w:basedOn w:val="1"/>
    <w:next w:val="2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2023-03-14T06:14:26Z</dcterms:created>
  <dc:creator>lenovo</dc:creator>
  <cp:lastModifiedBy>lenovo</cp:lastModifiedBy>
  <dcterms:modified xsi:type="dcterms:W3CDTF">2023-03-14T06:14:33Z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